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0F85" w14:textId="3D9C8D6F" w:rsidR="00091940" w:rsidRPr="0073129E" w:rsidRDefault="00113556" w:rsidP="00113556">
      <w:pPr>
        <w:spacing w:after="120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00661C">
        <w:rPr>
          <w:rFonts w:ascii="Calibri" w:hAnsi="Calibri" w:cs="Calibri"/>
          <w:b/>
          <w:bCs/>
          <w:sz w:val="32"/>
          <w:szCs w:val="32"/>
        </w:rPr>
        <w:t xml:space="preserve">Příloha č. </w:t>
      </w:r>
      <w:r>
        <w:rPr>
          <w:rFonts w:ascii="Calibri" w:hAnsi="Calibri" w:cs="Calibri"/>
          <w:b/>
          <w:bCs/>
          <w:sz w:val="32"/>
          <w:szCs w:val="32"/>
        </w:rPr>
        <w:t>5</w:t>
      </w:r>
      <w:r w:rsidRPr="0000661C">
        <w:rPr>
          <w:rFonts w:ascii="Calibri" w:hAnsi="Calibri" w:cs="Calibri"/>
          <w:b/>
          <w:bCs/>
          <w:sz w:val="32"/>
          <w:szCs w:val="32"/>
        </w:rPr>
        <w:t xml:space="preserve"> – </w:t>
      </w:r>
      <w:r w:rsidR="00091940" w:rsidRPr="00113556">
        <w:rPr>
          <w:rFonts w:asciiTheme="minorHAnsi" w:hAnsiTheme="minorHAnsi" w:cstheme="minorHAnsi"/>
          <w:b/>
          <w:sz w:val="32"/>
          <w:szCs w:val="32"/>
        </w:rPr>
        <w:t>Č</w:t>
      </w:r>
      <w:r w:rsidR="00D91550" w:rsidRPr="00113556">
        <w:rPr>
          <w:rFonts w:asciiTheme="minorHAnsi" w:hAnsiTheme="minorHAnsi" w:cstheme="minorHAnsi"/>
          <w:b/>
          <w:sz w:val="32"/>
          <w:szCs w:val="32"/>
        </w:rPr>
        <w:t>estné prohlášení k základní způsobilosti</w:t>
      </w:r>
      <w:r w:rsidR="004F45A0" w:rsidRPr="00113556">
        <w:rPr>
          <w:rFonts w:asciiTheme="minorHAnsi" w:hAnsiTheme="minorHAnsi" w:cstheme="minorHAnsi"/>
          <w:b/>
          <w:sz w:val="32"/>
          <w:szCs w:val="32"/>
        </w:rPr>
        <w:t xml:space="preserve"> a ke střetu zájmů</w:t>
      </w:r>
    </w:p>
    <w:p w14:paraId="4A551850" w14:textId="50E4A54F" w:rsidR="00091940" w:rsidRPr="0073129E" w:rsidRDefault="004F45A0" w:rsidP="00091940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obdobně </w:t>
      </w:r>
      <w:r w:rsidR="00091940" w:rsidRPr="0073129E">
        <w:rPr>
          <w:rFonts w:asciiTheme="minorHAnsi" w:hAnsiTheme="minorHAnsi" w:cstheme="minorHAnsi"/>
          <w:i/>
          <w:sz w:val="22"/>
          <w:szCs w:val="22"/>
        </w:rPr>
        <w:t xml:space="preserve">podle </w:t>
      </w:r>
      <w:proofErr w:type="spellStart"/>
      <w:r w:rsidR="00091940" w:rsidRPr="0073129E">
        <w:rPr>
          <w:rFonts w:asciiTheme="minorHAnsi" w:hAnsiTheme="minorHAnsi" w:cstheme="minorHAnsi"/>
          <w:i/>
          <w:sz w:val="22"/>
          <w:szCs w:val="22"/>
        </w:rPr>
        <w:t>ust</w:t>
      </w:r>
      <w:proofErr w:type="spellEnd"/>
      <w:r w:rsidR="00091940" w:rsidRPr="0073129E">
        <w:rPr>
          <w:rFonts w:asciiTheme="minorHAnsi" w:hAnsiTheme="minorHAnsi" w:cstheme="minorHAnsi"/>
          <w:i/>
          <w:sz w:val="22"/>
          <w:szCs w:val="22"/>
        </w:rPr>
        <w:t xml:space="preserve">. § 74 zákona č. 134/2016 Sb., o zadávání veřejných zakázek (dále jen </w:t>
      </w:r>
      <w:r w:rsidR="00091940" w:rsidRPr="0073129E">
        <w:rPr>
          <w:rFonts w:asciiTheme="minorHAnsi" w:hAnsiTheme="minorHAnsi" w:cstheme="minorHAnsi"/>
          <w:bCs/>
          <w:i/>
          <w:sz w:val="22"/>
          <w:szCs w:val="22"/>
        </w:rPr>
        <w:t>„</w:t>
      </w:r>
      <w:r w:rsidR="00091940" w:rsidRPr="00DC19C4">
        <w:rPr>
          <w:rFonts w:asciiTheme="minorHAnsi" w:hAnsiTheme="minorHAnsi" w:cstheme="minorHAnsi"/>
          <w:b/>
          <w:i/>
          <w:sz w:val="22"/>
          <w:szCs w:val="22"/>
        </w:rPr>
        <w:t>ZZVZ</w:t>
      </w:r>
      <w:r w:rsidR="00091940" w:rsidRPr="0073129E">
        <w:rPr>
          <w:rFonts w:asciiTheme="minorHAnsi" w:hAnsiTheme="minorHAnsi" w:cstheme="minorHAnsi"/>
          <w:bCs/>
          <w:i/>
          <w:sz w:val="22"/>
          <w:szCs w:val="22"/>
        </w:rPr>
        <w:t>“)</w:t>
      </w:r>
    </w:p>
    <w:p w14:paraId="3D929B57" w14:textId="77777777" w:rsidR="00091940" w:rsidRPr="0073129E" w:rsidRDefault="00091940" w:rsidP="0009194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32087A" w14:textId="290CDAAD" w:rsidR="0073129E" w:rsidRPr="0073129E" w:rsidRDefault="0073129E" w:rsidP="004F45A0">
      <w:pPr>
        <w:spacing w:after="120"/>
        <w:ind w:left="2552" w:hanging="255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pro veřejnou zakázku: </w:t>
      </w:r>
      <w:r w:rsidRPr="0073129E">
        <w:rPr>
          <w:rFonts w:asciiTheme="minorHAnsi" w:hAnsiTheme="minorHAnsi" w:cstheme="minorHAnsi"/>
          <w:bCs/>
          <w:iCs/>
          <w:sz w:val="22"/>
          <w:szCs w:val="22"/>
        </w:rPr>
        <w:tab/>
      </w:r>
      <w:r w:rsidR="00161A94" w:rsidRPr="00161A94">
        <w:rPr>
          <w:rFonts w:ascii="Calibri" w:eastAsia="Tahoma" w:hAnsi="Calibri" w:cs="Calibri"/>
          <w:b/>
          <w:bCs/>
        </w:rPr>
        <w:t>č. 11_2026</w:t>
      </w:r>
      <w:r w:rsidR="00161A94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B93C60" w:rsidRPr="00F37A4C">
        <w:rPr>
          <w:rFonts w:ascii="Calibri" w:eastAsia="Tahoma" w:hAnsi="Calibri" w:cs="Calibri"/>
          <w:b/>
          <w:bCs/>
        </w:rPr>
        <w:t>Propojení objektů 28. října 2771/117 a Ostrava 30. dubna 1682/24 optickým kabelem</w:t>
      </w:r>
    </w:p>
    <w:p w14:paraId="307BE4C5" w14:textId="53F065A6" w:rsidR="0073129E" w:rsidRPr="0073129E" w:rsidRDefault="0073129E" w:rsidP="004F45A0">
      <w:pPr>
        <w:spacing w:after="120"/>
        <w:ind w:left="2552" w:hanging="2552"/>
        <w:rPr>
          <w:rFonts w:asciiTheme="minorHAnsi" w:hAnsiTheme="minorHAnsi" w:cstheme="minorHAnsi"/>
          <w:bCs/>
          <w:iCs/>
          <w:sz w:val="22"/>
          <w:szCs w:val="22"/>
        </w:rPr>
      </w:pPr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zadávanou </w:t>
      </w:r>
      <w:proofErr w:type="gramStart"/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zadavatelem:  </w:t>
      </w:r>
      <w:r w:rsidRPr="0073129E">
        <w:rPr>
          <w:rFonts w:asciiTheme="minorHAnsi" w:hAnsiTheme="minorHAnsi" w:cstheme="minorHAnsi"/>
          <w:bCs/>
          <w:iCs/>
          <w:sz w:val="22"/>
          <w:szCs w:val="22"/>
        </w:rPr>
        <w:tab/>
      </w:r>
      <w:proofErr w:type="gramEnd"/>
      <w:r w:rsidR="00427D6F" w:rsidRPr="00427D6F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Moravskoslezs</w:t>
      </w:r>
      <w:r w:rsidR="004F45A0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ké datové centrum, příspěvková organizace</w:t>
      </w:r>
    </w:p>
    <w:p w14:paraId="3EFDA2B3" w14:textId="77777777" w:rsidR="004F45A0" w:rsidRDefault="004F45A0" w:rsidP="0073129E">
      <w:pPr>
        <w:pStyle w:val="2nesltext"/>
        <w:spacing w:before="0" w:after="120"/>
        <w:rPr>
          <w:rFonts w:asciiTheme="minorHAnsi" w:hAnsiTheme="minorHAnsi" w:cstheme="minorHAnsi"/>
        </w:rPr>
      </w:pPr>
    </w:p>
    <w:p w14:paraId="679412E3" w14:textId="622EF86F" w:rsidR="0073129E" w:rsidRDefault="0073129E" w:rsidP="004F45A0">
      <w:pPr>
        <w:pStyle w:val="2nesltext"/>
        <w:numPr>
          <w:ilvl w:val="0"/>
          <w:numId w:val="18"/>
        </w:numPr>
        <w:spacing w:before="0" w:after="120"/>
        <w:ind w:left="426"/>
        <w:rPr>
          <w:rFonts w:asciiTheme="minorHAnsi" w:hAnsiTheme="minorHAnsi" w:cstheme="minorHAnsi"/>
        </w:rPr>
      </w:pPr>
      <w:r w:rsidRPr="00B6238A">
        <w:rPr>
          <w:rFonts w:asciiTheme="minorHAnsi" w:hAnsiTheme="minorHAnsi" w:cstheme="minorHAnsi"/>
        </w:rPr>
        <w:t>Dodavate</w:t>
      </w:r>
      <w:r>
        <w:rPr>
          <w:rFonts w:asciiTheme="minorHAnsi" w:hAnsiTheme="minorHAnsi" w:cstheme="minorHAnsi"/>
        </w:rPr>
        <w:t>l</w:t>
      </w:r>
      <w:r>
        <w:rPr>
          <w:rStyle w:val="Znakapoznpodarou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: </w:t>
      </w:r>
    </w:p>
    <w:p w14:paraId="36A57904" w14:textId="190F9981" w:rsidR="0073129E" w:rsidRPr="00350368" w:rsidRDefault="0073129E" w:rsidP="004F45A0">
      <w:pPr>
        <w:pStyle w:val="2nesltext"/>
        <w:spacing w:before="0" w:after="0"/>
        <w:ind w:left="426"/>
        <w:rPr>
          <w:rFonts w:asciiTheme="minorHAnsi" w:hAnsiTheme="minorHAnsi" w:cstheme="minorHAnsi"/>
          <w:highlight w:val="yellow"/>
        </w:rPr>
      </w:pPr>
      <w:r w:rsidRPr="00350368">
        <w:rPr>
          <w:rFonts w:asciiTheme="minorHAnsi" w:hAnsiTheme="minorHAnsi" w:cstheme="minorHAnsi"/>
          <w:b/>
          <w:bCs/>
          <w:highlight w:val="yellow"/>
        </w:rPr>
        <w:t>…</w:t>
      </w:r>
      <w:r w:rsidRPr="00350368">
        <w:rPr>
          <w:rFonts w:asciiTheme="minorHAnsi" w:hAnsiTheme="minorHAnsi" w:cstheme="minorHAnsi"/>
          <w:highlight w:val="yellow"/>
        </w:rPr>
        <w:t xml:space="preserve"> </w:t>
      </w:r>
      <w:r w:rsidRPr="00350368">
        <w:rPr>
          <w:rFonts w:asciiTheme="minorHAnsi" w:hAnsiTheme="minorHAnsi" w:cstheme="minorHAnsi"/>
          <w:i/>
          <w:iCs/>
          <w:highlight w:val="yellow"/>
        </w:rPr>
        <w:t>[</w:t>
      </w:r>
      <w:r w:rsidR="009B7C68" w:rsidRPr="00350368">
        <w:rPr>
          <w:rFonts w:asciiTheme="minorHAnsi" w:hAnsiTheme="minorHAnsi" w:cstheme="minorHAnsi"/>
          <w:i/>
          <w:iCs/>
          <w:highlight w:val="yellow"/>
        </w:rPr>
        <w:t xml:space="preserve">pozn.: </w:t>
      </w:r>
      <w:r w:rsidRPr="00350368">
        <w:rPr>
          <w:rFonts w:asciiTheme="minorHAnsi" w:hAnsiTheme="minorHAnsi" w:cstheme="minorHAnsi"/>
          <w:i/>
          <w:iCs/>
          <w:highlight w:val="yellow"/>
        </w:rPr>
        <w:t>dodavatel doplní svůj název, následně poznámku smaže]</w:t>
      </w:r>
    </w:p>
    <w:p w14:paraId="05204D2C" w14:textId="2ADDF2E5" w:rsidR="0073129E" w:rsidRPr="00350368" w:rsidRDefault="0073129E" w:rsidP="004F45A0">
      <w:pPr>
        <w:pStyle w:val="2nesltext"/>
        <w:spacing w:before="0" w:after="0"/>
        <w:ind w:left="426"/>
        <w:rPr>
          <w:rFonts w:asciiTheme="minorHAnsi" w:hAnsiTheme="minorHAnsi" w:cstheme="minorHAnsi"/>
          <w:i/>
          <w:iCs/>
          <w:highlight w:val="yellow"/>
        </w:rPr>
      </w:pPr>
      <w:r w:rsidRPr="00350368">
        <w:rPr>
          <w:rFonts w:asciiTheme="minorHAnsi" w:hAnsiTheme="minorHAnsi" w:cstheme="minorHAnsi"/>
          <w:highlight w:val="yellow"/>
        </w:rPr>
        <w:t xml:space="preserve">… </w:t>
      </w:r>
      <w:r w:rsidRPr="00350368">
        <w:rPr>
          <w:rFonts w:asciiTheme="minorHAnsi" w:hAnsiTheme="minorHAnsi" w:cstheme="minorHAnsi"/>
          <w:i/>
          <w:iCs/>
          <w:highlight w:val="yellow"/>
        </w:rPr>
        <w:t>[</w:t>
      </w:r>
      <w:r w:rsidR="009B7C68" w:rsidRPr="00350368">
        <w:rPr>
          <w:rFonts w:asciiTheme="minorHAnsi" w:hAnsiTheme="minorHAnsi" w:cstheme="minorHAnsi"/>
          <w:i/>
          <w:iCs/>
          <w:highlight w:val="yellow"/>
        </w:rPr>
        <w:t xml:space="preserve">pozn.: </w:t>
      </w:r>
      <w:r w:rsidRPr="00350368">
        <w:rPr>
          <w:rFonts w:asciiTheme="minorHAnsi" w:hAnsiTheme="minorHAnsi" w:cstheme="minorHAnsi"/>
          <w:i/>
          <w:iCs/>
          <w:highlight w:val="yellow"/>
        </w:rPr>
        <w:t>dodavatel doplní své IČ, následně poznámku smaže]</w:t>
      </w:r>
    </w:p>
    <w:p w14:paraId="433D45BC" w14:textId="01A0739D" w:rsidR="0073129E" w:rsidRDefault="0073129E" w:rsidP="004F45A0">
      <w:pPr>
        <w:pStyle w:val="2nesltext"/>
        <w:spacing w:before="0" w:after="0"/>
        <w:ind w:left="426"/>
        <w:rPr>
          <w:rFonts w:asciiTheme="minorHAnsi" w:hAnsiTheme="minorHAnsi" w:cstheme="minorHAnsi"/>
          <w:i/>
          <w:iCs/>
        </w:rPr>
      </w:pPr>
      <w:r w:rsidRPr="00350368">
        <w:rPr>
          <w:rFonts w:asciiTheme="minorHAnsi" w:hAnsiTheme="minorHAnsi" w:cstheme="minorHAnsi"/>
          <w:highlight w:val="yellow"/>
        </w:rPr>
        <w:t xml:space="preserve">… </w:t>
      </w:r>
      <w:r w:rsidRPr="00350368">
        <w:rPr>
          <w:rFonts w:asciiTheme="minorHAnsi" w:hAnsiTheme="minorHAnsi" w:cstheme="minorHAnsi"/>
          <w:i/>
          <w:iCs/>
          <w:highlight w:val="yellow"/>
        </w:rPr>
        <w:t>[</w:t>
      </w:r>
      <w:r w:rsidR="009B7C68" w:rsidRPr="00350368">
        <w:rPr>
          <w:rFonts w:asciiTheme="minorHAnsi" w:hAnsiTheme="minorHAnsi" w:cstheme="minorHAnsi"/>
          <w:i/>
          <w:iCs/>
          <w:highlight w:val="yellow"/>
        </w:rPr>
        <w:t xml:space="preserve">pozn.: </w:t>
      </w:r>
      <w:r w:rsidRPr="00350368">
        <w:rPr>
          <w:rFonts w:asciiTheme="minorHAnsi" w:hAnsiTheme="minorHAnsi" w:cstheme="minorHAnsi"/>
          <w:i/>
          <w:iCs/>
          <w:highlight w:val="yellow"/>
        </w:rPr>
        <w:t>dodavatel doplní své sídlo, následně poznámku smaže]</w:t>
      </w:r>
    </w:p>
    <w:p w14:paraId="3BA06A68" w14:textId="0F6E06A4" w:rsidR="00091940" w:rsidRPr="0073129E" w:rsidRDefault="0073129E" w:rsidP="004F45A0">
      <w:pPr>
        <w:pStyle w:val="2nesltext"/>
        <w:spacing w:before="120"/>
        <w:ind w:left="426"/>
        <w:rPr>
          <w:rFonts w:asciiTheme="minorHAnsi" w:hAnsiTheme="minorHAnsi" w:cstheme="minorHAnsi"/>
          <w:b/>
        </w:rPr>
      </w:pPr>
      <w:r w:rsidRPr="00B6238A">
        <w:rPr>
          <w:rFonts w:asciiTheme="minorHAnsi" w:hAnsiTheme="minorHAnsi" w:cstheme="minorHAnsi"/>
        </w:rPr>
        <w:t xml:space="preserve">tímto čestně prohlašuje, že </w:t>
      </w:r>
    </w:p>
    <w:p w14:paraId="141EDAFF" w14:textId="77777777" w:rsidR="00091940" w:rsidRPr="0073129E" w:rsidRDefault="00091940" w:rsidP="00091940">
      <w:pPr>
        <w:ind w:left="3540" w:hanging="3540"/>
        <w:rPr>
          <w:rFonts w:asciiTheme="minorHAnsi" w:hAnsiTheme="minorHAnsi" w:cstheme="minorHAnsi"/>
          <w:sz w:val="22"/>
          <w:szCs w:val="22"/>
        </w:rPr>
      </w:pPr>
    </w:p>
    <w:p w14:paraId="7EC4197D" w14:textId="77777777" w:rsidR="00091940" w:rsidRPr="0073129E" w:rsidRDefault="00091940" w:rsidP="004F45A0">
      <w:pPr>
        <w:ind w:left="4253" w:hanging="3827"/>
        <w:rPr>
          <w:rFonts w:asciiTheme="minorHAnsi" w:hAnsiTheme="minorHAnsi" w:cstheme="minorHAnsi"/>
          <w:b/>
          <w:sz w:val="22"/>
          <w:szCs w:val="22"/>
        </w:rPr>
      </w:pPr>
      <w:r w:rsidRPr="0073129E">
        <w:rPr>
          <w:rFonts w:asciiTheme="minorHAnsi" w:hAnsiTheme="minorHAnsi" w:cstheme="minorHAnsi"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sz w:val="22"/>
          <w:szCs w:val="22"/>
        </w:rPr>
        <w:t xml:space="preserve">. § 74 odst. 1 písm. b) ZZVZ - </w:t>
      </w:r>
      <w:r w:rsidRPr="0073129E">
        <w:rPr>
          <w:rFonts w:asciiTheme="minorHAnsi" w:hAnsiTheme="minorHAnsi" w:cstheme="minorHAnsi"/>
          <w:sz w:val="22"/>
          <w:szCs w:val="22"/>
        </w:rPr>
        <w:tab/>
        <w:t xml:space="preserve">nemá v České republice nebo v zemi svého sídla v evidenci daní zachycen splatný daňový nedoplatek </w:t>
      </w:r>
      <w:r w:rsidRPr="003E7555">
        <w:rPr>
          <w:rFonts w:asciiTheme="minorHAnsi" w:hAnsiTheme="minorHAnsi" w:cstheme="minorHAnsi"/>
          <w:bCs/>
          <w:sz w:val="22"/>
          <w:szCs w:val="22"/>
        </w:rPr>
        <w:t>ve vztahu ke spotřební dani;</w:t>
      </w:r>
    </w:p>
    <w:p w14:paraId="4412BABC" w14:textId="77777777" w:rsidR="00091940" w:rsidRPr="0073129E" w:rsidRDefault="00091940" w:rsidP="00091940">
      <w:pPr>
        <w:ind w:left="3540" w:hanging="3540"/>
        <w:rPr>
          <w:rFonts w:asciiTheme="minorHAnsi" w:hAnsiTheme="minorHAnsi" w:cstheme="minorHAnsi"/>
          <w:sz w:val="22"/>
          <w:szCs w:val="22"/>
        </w:rPr>
      </w:pPr>
    </w:p>
    <w:p w14:paraId="1D928E8C" w14:textId="77777777" w:rsidR="00091940" w:rsidRPr="0073129E" w:rsidRDefault="00091940" w:rsidP="004F45A0">
      <w:pPr>
        <w:ind w:left="4253" w:hanging="3827"/>
        <w:rPr>
          <w:rFonts w:asciiTheme="minorHAnsi" w:hAnsiTheme="minorHAnsi" w:cstheme="minorHAnsi"/>
          <w:sz w:val="22"/>
          <w:szCs w:val="22"/>
        </w:rPr>
      </w:pPr>
      <w:r w:rsidRPr="0073129E">
        <w:rPr>
          <w:rFonts w:asciiTheme="minorHAnsi" w:hAnsiTheme="minorHAnsi" w:cstheme="minorHAnsi"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sz w:val="22"/>
          <w:szCs w:val="22"/>
        </w:rPr>
        <w:t xml:space="preserve">. § 74 odst. 1 písm. c) ZZVZ - </w:t>
      </w:r>
      <w:r w:rsidRPr="0073129E">
        <w:rPr>
          <w:rFonts w:asciiTheme="minorHAnsi" w:hAnsiTheme="minorHAnsi" w:cstheme="minorHAnsi"/>
          <w:sz w:val="22"/>
          <w:szCs w:val="22"/>
        </w:rPr>
        <w:tab/>
        <w:t>nemá v České republice nebo v zemi svého sídla splatný nedoplatek na pojistném nebo na penále na veřejné zdravotní pojištění;</w:t>
      </w:r>
    </w:p>
    <w:p w14:paraId="1A7358F1" w14:textId="77777777" w:rsidR="00091940" w:rsidRPr="0073129E" w:rsidRDefault="00091940" w:rsidP="00091940">
      <w:pPr>
        <w:ind w:left="4253" w:hanging="4253"/>
        <w:rPr>
          <w:rFonts w:asciiTheme="minorHAnsi" w:hAnsiTheme="minorHAnsi" w:cstheme="minorHAnsi"/>
          <w:sz w:val="22"/>
          <w:szCs w:val="22"/>
        </w:rPr>
      </w:pPr>
    </w:p>
    <w:p w14:paraId="5627E559" w14:textId="2C5C6376" w:rsidR="00091940" w:rsidRPr="0073129E" w:rsidRDefault="00091940" w:rsidP="004F45A0">
      <w:pPr>
        <w:ind w:left="4253" w:hanging="3827"/>
        <w:rPr>
          <w:rFonts w:asciiTheme="minorHAnsi" w:hAnsiTheme="minorHAnsi" w:cstheme="minorHAnsi"/>
          <w:sz w:val="22"/>
          <w:szCs w:val="22"/>
        </w:rPr>
      </w:pPr>
      <w:r w:rsidRPr="0073129E">
        <w:rPr>
          <w:rFonts w:asciiTheme="minorHAnsi" w:hAnsiTheme="minorHAnsi" w:cstheme="minorHAnsi"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sz w:val="22"/>
          <w:szCs w:val="22"/>
        </w:rPr>
        <w:t xml:space="preserve">. § 74 odst. 1 písm. e) ZZVZ - </w:t>
      </w:r>
      <w:r w:rsidRPr="0073129E">
        <w:rPr>
          <w:rFonts w:asciiTheme="minorHAnsi" w:hAnsiTheme="minorHAnsi" w:cstheme="minorHAnsi"/>
          <w:sz w:val="22"/>
          <w:szCs w:val="22"/>
        </w:rPr>
        <w:tab/>
        <w:t>není v likvidaci, není proti němu vydáno rozhodnutí o</w:t>
      </w:r>
      <w:r w:rsidR="00A92D02">
        <w:rPr>
          <w:rFonts w:asciiTheme="minorHAnsi" w:hAnsiTheme="minorHAnsi" w:cstheme="minorHAnsi"/>
          <w:sz w:val="22"/>
          <w:szCs w:val="22"/>
        </w:rPr>
        <w:t> </w:t>
      </w:r>
      <w:r w:rsidRPr="0073129E">
        <w:rPr>
          <w:rFonts w:asciiTheme="minorHAnsi" w:hAnsiTheme="minorHAnsi" w:cstheme="minorHAnsi"/>
          <w:sz w:val="22"/>
          <w:szCs w:val="22"/>
        </w:rPr>
        <w:t xml:space="preserve">úpadku, není proti němu nařízena nucená správa podle jiného právního předpisu nebo není v obdobné situaci podle právního řádu země sídla dodavatele. </w:t>
      </w:r>
    </w:p>
    <w:p w14:paraId="53967254" w14:textId="4069D7C1" w:rsidR="00091940" w:rsidRPr="0073129E" w:rsidRDefault="00091940" w:rsidP="00091940">
      <w:pPr>
        <w:pStyle w:val="Textkomente"/>
        <w:ind w:left="4248"/>
        <w:rPr>
          <w:rFonts w:asciiTheme="minorHAnsi" w:hAnsiTheme="minorHAnsi" w:cstheme="minorHAnsi"/>
          <w:iCs/>
          <w:sz w:val="22"/>
          <w:szCs w:val="22"/>
        </w:rPr>
      </w:pPr>
    </w:p>
    <w:p w14:paraId="4DACE90A" w14:textId="77777777" w:rsidR="00091940" w:rsidRPr="0073129E" w:rsidRDefault="00091940" w:rsidP="0009194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A0E771E" w14:textId="77777777" w:rsidR="004F45A0" w:rsidRDefault="004F45A0" w:rsidP="00DC19C4">
      <w:pPr>
        <w:rPr>
          <w:rFonts w:asciiTheme="minorHAnsi" w:hAnsiTheme="minorHAnsi" w:cstheme="minorHAnsi"/>
          <w:sz w:val="22"/>
          <w:szCs w:val="22"/>
        </w:rPr>
      </w:pPr>
    </w:p>
    <w:p w14:paraId="49190125" w14:textId="317E2AA5" w:rsidR="004F45A0" w:rsidRPr="004F45A0" w:rsidRDefault="004F45A0" w:rsidP="004F45A0">
      <w:pPr>
        <w:pStyle w:val="Odstavecseseznamem"/>
        <w:numPr>
          <w:ilvl w:val="0"/>
          <w:numId w:val="18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F45A0">
        <w:rPr>
          <w:rFonts w:asciiTheme="minorHAnsi" w:hAnsiTheme="minorHAnsi" w:cstheme="minorHAnsi"/>
          <w:b/>
          <w:bCs/>
          <w:sz w:val="22"/>
          <w:szCs w:val="22"/>
        </w:rPr>
        <w:t xml:space="preserve">Dodavatel </w:t>
      </w:r>
      <w:r>
        <w:rPr>
          <w:rFonts w:asciiTheme="minorHAnsi" w:hAnsiTheme="minorHAnsi" w:cstheme="minorHAnsi"/>
          <w:b/>
          <w:sz w:val="22"/>
          <w:szCs w:val="22"/>
        </w:rPr>
        <w:t>tímto</w:t>
      </w:r>
      <w:r w:rsidRPr="004F45A0">
        <w:rPr>
          <w:rFonts w:asciiTheme="minorHAnsi" w:hAnsiTheme="minorHAnsi" w:cstheme="minorHAnsi"/>
          <w:b/>
          <w:sz w:val="22"/>
          <w:szCs w:val="22"/>
        </w:rPr>
        <w:t xml:space="preserve"> předkládá čestné prohlášení o neexistenci střetu zájmů v souladu s § 4b zákona č. 159/2006 Sb., o střetu zájmů, ve znění pozdějších předpisů</w:t>
      </w:r>
      <w:r w:rsidRPr="004F45A0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4F45A0">
        <w:rPr>
          <w:rFonts w:asciiTheme="minorHAnsi" w:hAnsiTheme="minorHAnsi" w:cstheme="minorHAnsi"/>
          <w:sz w:val="22"/>
          <w:szCs w:val="22"/>
        </w:rPr>
        <w:t xml:space="preserve"> </w:t>
      </w:r>
      <w:r w:rsidRPr="004F45A0">
        <w:rPr>
          <w:rFonts w:asciiTheme="minorHAnsi" w:hAnsiTheme="minorHAnsi" w:cstheme="minorHAnsi"/>
          <w:b/>
          <w:sz w:val="22"/>
          <w:szCs w:val="22"/>
        </w:rPr>
        <w:t>a prohlašuje, že není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629D2C5C" w14:textId="77777777" w:rsidR="004F45A0" w:rsidRDefault="004F45A0" w:rsidP="004F45A0">
      <w:pPr>
        <w:pStyle w:val="Odstavecseseznamem"/>
        <w:ind w:left="426"/>
        <w:rPr>
          <w:rFonts w:asciiTheme="minorHAnsi" w:hAnsiTheme="minorHAnsi" w:cstheme="minorHAnsi"/>
          <w:sz w:val="22"/>
          <w:szCs w:val="22"/>
        </w:rPr>
      </w:pPr>
    </w:p>
    <w:p w14:paraId="158EE259" w14:textId="77777777" w:rsidR="004F45A0" w:rsidRDefault="004F45A0" w:rsidP="004F45A0">
      <w:pPr>
        <w:pStyle w:val="Odstavecseseznamem"/>
        <w:numPr>
          <w:ilvl w:val="0"/>
          <w:numId w:val="20"/>
        </w:numPr>
        <w:spacing w:after="12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4F45A0">
        <w:rPr>
          <w:rFonts w:asciiTheme="minorHAnsi" w:hAnsiTheme="minorHAnsi" w:cstheme="minorHAnsi"/>
          <w:sz w:val="22"/>
          <w:szCs w:val="22"/>
        </w:rPr>
        <w:t>obchodní společností, ve které veřejný funkcionář uvedený v </w:t>
      </w:r>
      <w:proofErr w:type="spellStart"/>
      <w:r w:rsidRPr="004F45A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4F45A0">
        <w:rPr>
          <w:rFonts w:asciiTheme="minorHAnsi" w:hAnsiTheme="minorHAnsi" w:cstheme="minorHAnsi"/>
          <w:sz w:val="22"/>
          <w:szCs w:val="22"/>
        </w:rPr>
        <w:t>. § 2 odst. 1 písm. c) zákona o 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44769D96" w14:textId="2FDEE89F" w:rsidR="004F45A0" w:rsidRDefault="004F45A0" w:rsidP="004F45A0">
      <w:pPr>
        <w:pStyle w:val="Odstavecseseznamem"/>
        <w:numPr>
          <w:ilvl w:val="0"/>
          <w:numId w:val="20"/>
        </w:numPr>
        <w:spacing w:after="12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4F45A0">
        <w:rPr>
          <w:rFonts w:asciiTheme="minorHAnsi" w:hAnsiTheme="minorHAnsi" w:cstheme="minorHAnsi"/>
          <w:sz w:val="22"/>
          <w:szCs w:val="22"/>
        </w:rPr>
        <w:t>poddodavatel, prostřednictvím kterého dodavatel prokazuje kvalifikaci (existuje-li takový), není obchodní společností, ve které veřejný funkcionář uvedený v </w:t>
      </w:r>
      <w:proofErr w:type="spellStart"/>
      <w:r w:rsidRPr="004F45A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4F45A0">
        <w:rPr>
          <w:rFonts w:asciiTheme="minorHAnsi" w:hAnsiTheme="minorHAnsi" w:cstheme="minorHAnsi"/>
          <w:sz w:val="22"/>
          <w:szCs w:val="22"/>
        </w:rPr>
        <w:t>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</w:t>
      </w:r>
      <w:bookmarkStart w:id="0" w:name="_gjdgxs"/>
      <w:bookmarkEnd w:id="0"/>
      <w:r w:rsidRPr="004F45A0">
        <w:rPr>
          <w:rFonts w:asciiTheme="minorHAnsi" w:hAnsiTheme="minorHAnsi" w:cstheme="minorHAnsi"/>
          <w:sz w:val="22"/>
          <w:szCs w:val="22"/>
        </w:rPr>
        <w:t>.</w:t>
      </w:r>
    </w:p>
    <w:p w14:paraId="397609CF" w14:textId="77777777" w:rsidR="004F45A0" w:rsidRPr="004F45A0" w:rsidRDefault="004F45A0" w:rsidP="004F45A0">
      <w:pPr>
        <w:pStyle w:val="Odstavecseseznamem"/>
        <w:ind w:left="993"/>
        <w:rPr>
          <w:rFonts w:asciiTheme="minorHAnsi" w:hAnsiTheme="minorHAnsi" w:cstheme="minorHAnsi"/>
          <w:sz w:val="22"/>
          <w:szCs w:val="22"/>
        </w:rPr>
      </w:pPr>
    </w:p>
    <w:p w14:paraId="15886DF8" w14:textId="77777777" w:rsidR="004F45A0" w:rsidRPr="004F45A0" w:rsidRDefault="004F45A0" w:rsidP="004F45A0">
      <w:pPr>
        <w:pStyle w:val="Odstavecseseznamem"/>
        <w:numPr>
          <w:ilvl w:val="0"/>
          <w:numId w:val="18"/>
        </w:numPr>
        <w:spacing w:after="120"/>
        <w:ind w:left="425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F45A0">
        <w:rPr>
          <w:rFonts w:asciiTheme="minorHAnsi" w:hAnsiTheme="minorHAnsi" w:cstheme="minorHAnsi"/>
          <w:b/>
          <w:sz w:val="22"/>
          <w:szCs w:val="22"/>
        </w:rPr>
        <w:t>Rovněž dodavatel prohlašuje, že ve vztahu k dodavateli či k němu vztahujícím se osobám nebo k jakémukoliv jeho poddodavateli či k nim vztahujícím se osobám se neuplatňují sankce dle Nařízení Rady (EU) 833/2014 ze dne ze dne 31.7.2014 v platném znění.</w:t>
      </w:r>
    </w:p>
    <w:p w14:paraId="5B83BBF5" w14:textId="46D6C677" w:rsidR="004F45A0" w:rsidRPr="004F45A0" w:rsidRDefault="004F45A0" w:rsidP="004F45A0">
      <w:pPr>
        <w:pStyle w:val="Odstavecseseznamem"/>
        <w:numPr>
          <w:ilvl w:val="0"/>
          <w:numId w:val="18"/>
        </w:numPr>
        <w:spacing w:after="120"/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4F45A0">
        <w:rPr>
          <w:rFonts w:asciiTheme="minorHAnsi" w:hAnsiTheme="minorHAnsi" w:cstheme="minorHAnsi"/>
          <w:sz w:val="22"/>
          <w:szCs w:val="22"/>
        </w:rPr>
        <w:t>Toto prohlášení činíme na základě své jasné, srozumitelné, svobodné a omylu prosté vůle a jsme si vědomi všech následků plynoucích z uvedení nepravdivých údajů.</w:t>
      </w:r>
    </w:p>
    <w:p w14:paraId="7A38FA0C" w14:textId="77777777" w:rsidR="004F45A0" w:rsidRDefault="004F45A0" w:rsidP="00DC19C4">
      <w:pPr>
        <w:rPr>
          <w:rFonts w:asciiTheme="minorHAnsi" w:hAnsiTheme="minorHAnsi" w:cstheme="minorHAnsi"/>
          <w:sz w:val="22"/>
          <w:szCs w:val="22"/>
        </w:rPr>
      </w:pPr>
    </w:p>
    <w:p w14:paraId="2FF3423B" w14:textId="77777777" w:rsidR="004F45A0" w:rsidRDefault="004F45A0" w:rsidP="00DC19C4">
      <w:pPr>
        <w:rPr>
          <w:rFonts w:asciiTheme="minorHAnsi" w:hAnsiTheme="minorHAnsi" w:cstheme="minorHAnsi"/>
          <w:sz w:val="22"/>
          <w:szCs w:val="22"/>
        </w:rPr>
      </w:pPr>
    </w:p>
    <w:p w14:paraId="2602ED96" w14:textId="77777777" w:rsidR="004F45A0" w:rsidRDefault="004F45A0" w:rsidP="00DC19C4">
      <w:pPr>
        <w:rPr>
          <w:rFonts w:asciiTheme="minorHAnsi" w:hAnsiTheme="minorHAnsi" w:cstheme="minorHAnsi"/>
          <w:sz w:val="22"/>
          <w:szCs w:val="22"/>
        </w:rPr>
      </w:pPr>
    </w:p>
    <w:p w14:paraId="072284C8" w14:textId="77777777" w:rsidR="004F45A0" w:rsidRDefault="004F45A0" w:rsidP="00DC19C4">
      <w:pPr>
        <w:rPr>
          <w:rFonts w:asciiTheme="minorHAnsi" w:hAnsiTheme="minorHAnsi" w:cstheme="minorHAnsi"/>
          <w:sz w:val="22"/>
          <w:szCs w:val="22"/>
        </w:rPr>
      </w:pPr>
    </w:p>
    <w:p w14:paraId="46BBCFD9" w14:textId="59615C65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7305E4">
        <w:rPr>
          <w:rFonts w:asciiTheme="minorHAnsi" w:hAnsiTheme="minorHAnsi" w:cstheme="minorHAnsi"/>
          <w:sz w:val="22"/>
          <w:szCs w:val="22"/>
        </w:rPr>
        <w:t xml:space="preserve">V  </w:t>
      </w:r>
      <w:r w:rsidRPr="007305E4">
        <w:rPr>
          <w:rFonts w:asciiTheme="minorHAnsi" w:hAnsiTheme="minorHAnsi" w:cstheme="minorHAnsi"/>
          <w:sz w:val="22"/>
          <w:szCs w:val="22"/>
          <w:highlight w:val="yellow"/>
        </w:rPr>
        <w:t>_</w:t>
      </w:r>
      <w:proofErr w:type="gramEnd"/>
      <w:r w:rsidRPr="007305E4">
        <w:rPr>
          <w:rFonts w:asciiTheme="minorHAnsi" w:hAnsiTheme="minorHAnsi" w:cstheme="minorHAnsi"/>
          <w:sz w:val="22"/>
          <w:szCs w:val="22"/>
          <w:highlight w:val="yellow"/>
        </w:rPr>
        <w:t>______________</w:t>
      </w:r>
      <w:r w:rsidRPr="007305E4">
        <w:rPr>
          <w:rFonts w:asciiTheme="minorHAnsi" w:hAnsiTheme="minorHAnsi" w:cstheme="minorHAnsi"/>
          <w:sz w:val="22"/>
          <w:szCs w:val="22"/>
        </w:rPr>
        <w:t xml:space="preserve"> dne </w:t>
      </w:r>
      <w:r w:rsidRPr="007305E4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2E2192B9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7B80A96F" w14:textId="77777777" w:rsidR="00DC19C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686F8421" w14:textId="77777777" w:rsidR="00DC19C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59068358" w14:textId="11F112EB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69E9B363" w14:textId="77777777" w:rsidR="00DC19C4" w:rsidRPr="00350368" w:rsidRDefault="00DC19C4" w:rsidP="00DC19C4">
      <w:pPr>
        <w:rPr>
          <w:rFonts w:asciiTheme="minorHAnsi" w:hAnsiTheme="minorHAnsi" w:cstheme="minorHAnsi"/>
          <w:sz w:val="22"/>
          <w:szCs w:val="22"/>
          <w:highlight w:val="yellow"/>
        </w:rPr>
      </w:pPr>
      <w:r w:rsidRPr="00350368">
        <w:rPr>
          <w:rFonts w:asciiTheme="minorHAnsi" w:hAnsiTheme="minorHAnsi" w:cstheme="minorHAnsi"/>
          <w:sz w:val="22"/>
          <w:szCs w:val="22"/>
          <w:highlight w:val="yellow"/>
        </w:rPr>
        <w:t xml:space="preserve">… [obchodní firma/jméno a příjmení dodavatele] </w:t>
      </w:r>
    </w:p>
    <w:p w14:paraId="51D535C2" w14:textId="4593D6CC" w:rsidR="002510FA" w:rsidRPr="0073129E" w:rsidRDefault="00DC19C4" w:rsidP="00DC1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350368">
        <w:rPr>
          <w:rFonts w:ascii="Calibri" w:hAnsi="Calibri" w:cs="Calibri"/>
          <w:sz w:val="22"/>
          <w:szCs w:val="22"/>
          <w:highlight w:val="yellow"/>
        </w:rPr>
        <w:t>… [zástupce dodavatele – jméno a funkce]</w:t>
      </w:r>
    </w:p>
    <w:sectPr w:rsidR="002510FA" w:rsidRPr="0073129E" w:rsidSect="00505D8D">
      <w:headerReference w:type="even" r:id="rId11"/>
      <w:headerReference w:type="default" r:id="rId12"/>
      <w:headerReference w:type="first" r:id="rId13"/>
      <w:pgSz w:w="11906" w:h="16838"/>
      <w:pgMar w:top="1135" w:right="1417" w:bottom="709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217D" w14:textId="77777777" w:rsidR="00A104C4" w:rsidRDefault="00A104C4" w:rsidP="0024368F">
      <w:r>
        <w:separator/>
      </w:r>
    </w:p>
  </w:endnote>
  <w:endnote w:type="continuationSeparator" w:id="0">
    <w:p w14:paraId="5B6375DB" w14:textId="77777777" w:rsidR="00A104C4" w:rsidRDefault="00A104C4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70F02" w14:textId="77777777" w:rsidR="00A104C4" w:rsidRDefault="00A104C4" w:rsidP="0024368F">
      <w:r>
        <w:separator/>
      </w:r>
    </w:p>
  </w:footnote>
  <w:footnote w:type="continuationSeparator" w:id="0">
    <w:p w14:paraId="264AE679" w14:textId="77777777" w:rsidR="00A104C4" w:rsidRDefault="00A104C4" w:rsidP="0024368F">
      <w:r>
        <w:continuationSeparator/>
      </w:r>
    </w:p>
  </w:footnote>
  <w:footnote w:id="1">
    <w:p w14:paraId="113173AB" w14:textId="43338374" w:rsidR="0073129E" w:rsidRPr="001F76C5" w:rsidRDefault="0073129E" w:rsidP="0073129E">
      <w:pPr>
        <w:pStyle w:val="Textpoznpodarou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</w:t>
      </w:r>
      <w:r>
        <w:rPr>
          <w:rFonts w:asciiTheme="minorHAnsi" w:hAnsiTheme="minorHAnsi" w:cstheme="minorHAnsi"/>
          <w:i/>
          <w:iCs/>
        </w:rPr>
        <w:t>nutno</w:t>
      </w:r>
      <w:r w:rsidR="00DC19C4">
        <w:rPr>
          <w:rFonts w:asciiTheme="minorHAnsi" w:hAnsiTheme="minorHAnsi" w:cstheme="minorHAnsi"/>
          <w:i/>
          <w:iCs/>
        </w:rPr>
        <w:t xml:space="preserve"> prohlášení</w:t>
      </w:r>
      <w:r>
        <w:rPr>
          <w:rFonts w:asciiTheme="minorHAnsi" w:hAnsiTheme="minorHAnsi" w:cstheme="minorHAnsi"/>
          <w:i/>
          <w:iCs/>
        </w:rPr>
        <w:t xml:space="preserve"> vyplnit samostatně pro každého společníka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CB4F" w14:textId="66F00C30" w:rsidR="008C0E8F" w:rsidRDefault="008C0E8F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108B78" wp14:editId="013B7FB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45440"/>
              <wp:effectExtent l="0" t="0" r="0" b="16510"/>
              <wp:wrapNone/>
              <wp:docPr id="656435895" name="Textové pole 2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AF09EB" w14:textId="3F1C87E3" w:rsidR="008C0E8F" w:rsidRPr="008C0E8F" w:rsidRDefault="008C0E8F" w:rsidP="008C0E8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C0E8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108B7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Veřejné" style="position:absolute;margin-left:96.85pt;margin-top:0;width:148.05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" filled="f" stroked="f">
              <v:textbox style="mso-fit-shape-to-text:t" inset="0,15pt,20pt,0">
                <w:txbxContent>
                  <w:p w14:paraId="7DAF09EB" w14:textId="3F1C87E3" w:rsidR="008C0E8F" w:rsidRPr="008C0E8F" w:rsidRDefault="008C0E8F" w:rsidP="008C0E8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C0E8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BF46" w14:textId="7877B4C9" w:rsidR="008D545D" w:rsidRDefault="008C0E8F" w:rsidP="00447852">
    <w:pPr>
      <w:jc w:val="both"/>
      <w:rPr>
        <w:rFonts w:asciiTheme="minorHAnsi" w:hAnsiTheme="minorHAnsi" w:cstheme="minorHAnsi"/>
        <w:b/>
        <w:bCs/>
        <w:sz w:val="20"/>
        <w:szCs w:val="20"/>
      </w:rPr>
    </w:pPr>
    <w:r>
      <w:rPr>
        <w:rFonts w:asciiTheme="minorHAnsi" w:hAnsiTheme="minorHAnsi" w:cstheme="minorHAnsi"/>
        <w:i/>
        <w:noProof/>
        <w:sz w:val="22"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7BB715" wp14:editId="12E8212D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45440"/>
              <wp:effectExtent l="0" t="0" r="0" b="16510"/>
              <wp:wrapNone/>
              <wp:docPr id="1718635040" name="Textové pole 3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57DFF" w14:textId="105DBED8" w:rsidR="008C0E8F" w:rsidRPr="008C0E8F" w:rsidRDefault="008C0E8F" w:rsidP="008C0E8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C0E8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Klasifikace informací: </w:t>
                          </w:r>
                          <w:r w:rsidR="0022214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Nev</w:t>
                          </w:r>
                          <w:r w:rsidRPr="008C0E8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BB715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Veřejné" style="position:absolute;left:0;text-align:left;margin-left:96.85pt;margin-top:0;width:148.0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" filled="f" stroked="f">
              <v:textbox style="mso-fit-shape-to-text:t" inset="0,15pt,20pt,0">
                <w:txbxContent>
                  <w:p w14:paraId="21757DFF" w14:textId="105DBED8" w:rsidR="008C0E8F" w:rsidRPr="008C0E8F" w:rsidRDefault="008C0E8F" w:rsidP="008C0E8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C0E8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Klasifikace informací: </w:t>
                    </w:r>
                    <w:r w:rsidR="0022214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Nev</w:t>
                    </w:r>
                    <w:r w:rsidRPr="008C0E8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F5FC" w14:textId="2512972A" w:rsidR="008C0E8F" w:rsidRDefault="008C0E8F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3DFEF9" wp14:editId="5597797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45440"/>
              <wp:effectExtent l="0" t="0" r="0" b="16510"/>
              <wp:wrapNone/>
              <wp:docPr id="485961249" name="Textové pole 1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99110B" w14:textId="2E2FD393" w:rsidR="008C0E8F" w:rsidRPr="008C0E8F" w:rsidRDefault="008C0E8F" w:rsidP="008C0E8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C0E8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DFEF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Veřejné" style="position:absolute;margin-left:96.85pt;margin-top:0;width:148.05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" filled="f" stroked="f">
              <v:textbox style="mso-fit-shape-to-text:t" inset="0,15pt,20pt,0">
                <w:txbxContent>
                  <w:p w14:paraId="7F99110B" w14:textId="2E2FD393" w:rsidR="008C0E8F" w:rsidRPr="008C0E8F" w:rsidRDefault="008C0E8F" w:rsidP="008C0E8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C0E8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9153E5"/>
    <w:multiLevelType w:val="multilevel"/>
    <w:tmpl w:val="A2FE5C9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B7506FF"/>
    <w:multiLevelType w:val="hybridMultilevel"/>
    <w:tmpl w:val="361EA5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AC67B0"/>
    <w:multiLevelType w:val="hybridMultilevel"/>
    <w:tmpl w:val="9E2ECDD4"/>
    <w:lvl w:ilvl="0" w:tplc="117E4C1E">
      <w:start w:val="2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41676538">
    <w:abstractNumId w:val="17"/>
  </w:num>
  <w:num w:numId="2" w16cid:durableId="967583887">
    <w:abstractNumId w:val="18"/>
  </w:num>
  <w:num w:numId="3" w16cid:durableId="1743407663">
    <w:abstractNumId w:val="4"/>
  </w:num>
  <w:num w:numId="4" w16cid:durableId="1194801629">
    <w:abstractNumId w:val="0"/>
  </w:num>
  <w:num w:numId="5" w16cid:durableId="1093472769">
    <w:abstractNumId w:val="8"/>
  </w:num>
  <w:num w:numId="6" w16cid:durableId="763454420">
    <w:abstractNumId w:val="1"/>
  </w:num>
  <w:num w:numId="7" w16cid:durableId="282928114">
    <w:abstractNumId w:val="12"/>
  </w:num>
  <w:num w:numId="8" w16cid:durableId="1684435189">
    <w:abstractNumId w:val="16"/>
  </w:num>
  <w:num w:numId="9" w16cid:durableId="936868549">
    <w:abstractNumId w:val="13"/>
  </w:num>
  <w:num w:numId="10" w16cid:durableId="945771360">
    <w:abstractNumId w:val="5"/>
  </w:num>
  <w:num w:numId="11" w16cid:durableId="2004964799">
    <w:abstractNumId w:val="11"/>
  </w:num>
  <w:num w:numId="12" w16cid:durableId="1392343078">
    <w:abstractNumId w:val="7"/>
  </w:num>
  <w:num w:numId="13" w16cid:durableId="1096251129">
    <w:abstractNumId w:val="19"/>
  </w:num>
  <w:num w:numId="14" w16cid:durableId="135488098">
    <w:abstractNumId w:val="3"/>
  </w:num>
  <w:num w:numId="15" w16cid:durableId="1299723569">
    <w:abstractNumId w:val="2"/>
  </w:num>
  <w:num w:numId="16" w16cid:durableId="343285751">
    <w:abstractNumId w:val="15"/>
  </w:num>
  <w:num w:numId="17" w16cid:durableId="1908757303">
    <w:abstractNumId w:val="6"/>
  </w:num>
  <w:num w:numId="18" w16cid:durableId="969751060">
    <w:abstractNumId w:val="10"/>
  </w:num>
  <w:num w:numId="19" w16cid:durableId="634995252">
    <w:abstractNumId w:val="9"/>
  </w:num>
  <w:num w:numId="20" w16cid:durableId="18065081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7CF2"/>
    <w:rsid w:val="00015B8A"/>
    <w:rsid w:val="00022409"/>
    <w:rsid w:val="00022C83"/>
    <w:rsid w:val="00031CE5"/>
    <w:rsid w:val="000617D2"/>
    <w:rsid w:val="00063EB9"/>
    <w:rsid w:val="0007030C"/>
    <w:rsid w:val="0007232E"/>
    <w:rsid w:val="00077292"/>
    <w:rsid w:val="00082DCD"/>
    <w:rsid w:val="00091940"/>
    <w:rsid w:val="000A0170"/>
    <w:rsid w:val="000A045A"/>
    <w:rsid w:val="000B1416"/>
    <w:rsid w:val="000B316A"/>
    <w:rsid w:val="000C16F6"/>
    <w:rsid w:val="000C1883"/>
    <w:rsid w:val="000C1C02"/>
    <w:rsid w:val="000D0E5F"/>
    <w:rsid w:val="000D1643"/>
    <w:rsid w:val="000D5D1E"/>
    <w:rsid w:val="000E0664"/>
    <w:rsid w:val="000F522E"/>
    <w:rsid w:val="00111CB9"/>
    <w:rsid w:val="0011232E"/>
    <w:rsid w:val="00113556"/>
    <w:rsid w:val="001203FF"/>
    <w:rsid w:val="00127BF4"/>
    <w:rsid w:val="00127E63"/>
    <w:rsid w:val="00133F1A"/>
    <w:rsid w:val="001518DC"/>
    <w:rsid w:val="00161A94"/>
    <w:rsid w:val="001B5DC3"/>
    <w:rsid w:val="001D4349"/>
    <w:rsid w:val="001E0415"/>
    <w:rsid w:val="001F2632"/>
    <w:rsid w:val="00202D3E"/>
    <w:rsid w:val="0020482E"/>
    <w:rsid w:val="00207A07"/>
    <w:rsid w:val="0021590B"/>
    <w:rsid w:val="0022214D"/>
    <w:rsid w:val="00230495"/>
    <w:rsid w:val="00230719"/>
    <w:rsid w:val="00233433"/>
    <w:rsid w:val="00241B3D"/>
    <w:rsid w:val="0024368F"/>
    <w:rsid w:val="002510FA"/>
    <w:rsid w:val="00277636"/>
    <w:rsid w:val="00282085"/>
    <w:rsid w:val="00293422"/>
    <w:rsid w:val="00293A67"/>
    <w:rsid w:val="002A03FD"/>
    <w:rsid w:val="002A1182"/>
    <w:rsid w:val="002A50DA"/>
    <w:rsid w:val="00300B0E"/>
    <w:rsid w:val="00307245"/>
    <w:rsid w:val="003078A4"/>
    <w:rsid w:val="00311A89"/>
    <w:rsid w:val="003232AE"/>
    <w:rsid w:val="00341337"/>
    <w:rsid w:val="00350368"/>
    <w:rsid w:val="00352520"/>
    <w:rsid w:val="00357AA8"/>
    <w:rsid w:val="00360759"/>
    <w:rsid w:val="00362EE9"/>
    <w:rsid w:val="00373C20"/>
    <w:rsid w:val="003744A9"/>
    <w:rsid w:val="003752C7"/>
    <w:rsid w:val="0038486F"/>
    <w:rsid w:val="003864C8"/>
    <w:rsid w:val="003B5CFD"/>
    <w:rsid w:val="003D62BC"/>
    <w:rsid w:val="003E19C7"/>
    <w:rsid w:val="003E3C1F"/>
    <w:rsid w:val="003E7555"/>
    <w:rsid w:val="003F6557"/>
    <w:rsid w:val="00404270"/>
    <w:rsid w:val="00412937"/>
    <w:rsid w:val="00427D6F"/>
    <w:rsid w:val="00442AA5"/>
    <w:rsid w:val="004477AF"/>
    <w:rsid w:val="00447852"/>
    <w:rsid w:val="00460E1B"/>
    <w:rsid w:val="00496A88"/>
    <w:rsid w:val="004A4916"/>
    <w:rsid w:val="004A50F6"/>
    <w:rsid w:val="004E431E"/>
    <w:rsid w:val="004F09CC"/>
    <w:rsid w:val="004F45A0"/>
    <w:rsid w:val="00501452"/>
    <w:rsid w:val="00505D8D"/>
    <w:rsid w:val="00506AE3"/>
    <w:rsid w:val="00525AAA"/>
    <w:rsid w:val="00527426"/>
    <w:rsid w:val="00537059"/>
    <w:rsid w:val="00540645"/>
    <w:rsid w:val="00560180"/>
    <w:rsid w:val="00584DDC"/>
    <w:rsid w:val="005A1098"/>
    <w:rsid w:val="005A4F71"/>
    <w:rsid w:val="005B4910"/>
    <w:rsid w:val="005C6902"/>
    <w:rsid w:val="005F1359"/>
    <w:rsid w:val="005F19BA"/>
    <w:rsid w:val="005F53DB"/>
    <w:rsid w:val="0060355F"/>
    <w:rsid w:val="00606EC1"/>
    <w:rsid w:val="00616CA0"/>
    <w:rsid w:val="00624DBF"/>
    <w:rsid w:val="00630B24"/>
    <w:rsid w:val="00630C8E"/>
    <w:rsid w:val="00641F0E"/>
    <w:rsid w:val="00661BC7"/>
    <w:rsid w:val="00665AA1"/>
    <w:rsid w:val="00686E39"/>
    <w:rsid w:val="00687850"/>
    <w:rsid w:val="006925EE"/>
    <w:rsid w:val="00692EE6"/>
    <w:rsid w:val="006A136D"/>
    <w:rsid w:val="006A6633"/>
    <w:rsid w:val="006B14E9"/>
    <w:rsid w:val="006B5508"/>
    <w:rsid w:val="006B6F5E"/>
    <w:rsid w:val="006C139E"/>
    <w:rsid w:val="006C5089"/>
    <w:rsid w:val="006C6BB2"/>
    <w:rsid w:val="006F356E"/>
    <w:rsid w:val="00713DAF"/>
    <w:rsid w:val="0072710C"/>
    <w:rsid w:val="0073129E"/>
    <w:rsid w:val="00766B1C"/>
    <w:rsid w:val="007B0A29"/>
    <w:rsid w:val="007B54B2"/>
    <w:rsid w:val="007B56AC"/>
    <w:rsid w:val="00823418"/>
    <w:rsid w:val="008360B8"/>
    <w:rsid w:val="00860B94"/>
    <w:rsid w:val="00864EB9"/>
    <w:rsid w:val="00883745"/>
    <w:rsid w:val="008926A3"/>
    <w:rsid w:val="008A02E9"/>
    <w:rsid w:val="008C0E8F"/>
    <w:rsid w:val="008C1B46"/>
    <w:rsid w:val="008D17B5"/>
    <w:rsid w:val="008D545D"/>
    <w:rsid w:val="00960DF4"/>
    <w:rsid w:val="009A1FE8"/>
    <w:rsid w:val="009A4BDD"/>
    <w:rsid w:val="009A6DFB"/>
    <w:rsid w:val="009B2847"/>
    <w:rsid w:val="009B559C"/>
    <w:rsid w:val="009B7C68"/>
    <w:rsid w:val="009B7D9A"/>
    <w:rsid w:val="009D4C39"/>
    <w:rsid w:val="009D5014"/>
    <w:rsid w:val="009F084D"/>
    <w:rsid w:val="00A104C4"/>
    <w:rsid w:val="00A12CC7"/>
    <w:rsid w:val="00A27700"/>
    <w:rsid w:val="00A34303"/>
    <w:rsid w:val="00A442A5"/>
    <w:rsid w:val="00A530B5"/>
    <w:rsid w:val="00A70446"/>
    <w:rsid w:val="00A75319"/>
    <w:rsid w:val="00A83E98"/>
    <w:rsid w:val="00A8697E"/>
    <w:rsid w:val="00A92D02"/>
    <w:rsid w:val="00AA4618"/>
    <w:rsid w:val="00AF44ED"/>
    <w:rsid w:val="00AF7E7F"/>
    <w:rsid w:val="00B3639C"/>
    <w:rsid w:val="00B404CE"/>
    <w:rsid w:val="00B6321B"/>
    <w:rsid w:val="00B77F04"/>
    <w:rsid w:val="00B93C60"/>
    <w:rsid w:val="00BA018C"/>
    <w:rsid w:val="00BA6EE2"/>
    <w:rsid w:val="00C020F0"/>
    <w:rsid w:val="00C327B0"/>
    <w:rsid w:val="00C36943"/>
    <w:rsid w:val="00C4021E"/>
    <w:rsid w:val="00C57D98"/>
    <w:rsid w:val="00C65406"/>
    <w:rsid w:val="00C911DD"/>
    <w:rsid w:val="00CA1EE3"/>
    <w:rsid w:val="00CB21E7"/>
    <w:rsid w:val="00CB453A"/>
    <w:rsid w:val="00CD2D3C"/>
    <w:rsid w:val="00D31D8E"/>
    <w:rsid w:val="00D45783"/>
    <w:rsid w:val="00D470AA"/>
    <w:rsid w:val="00D52843"/>
    <w:rsid w:val="00D57940"/>
    <w:rsid w:val="00D608BB"/>
    <w:rsid w:val="00D61BFF"/>
    <w:rsid w:val="00D85504"/>
    <w:rsid w:val="00D91550"/>
    <w:rsid w:val="00DB19BE"/>
    <w:rsid w:val="00DB3346"/>
    <w:rsid w:val="00DC19C4"/>
    <w:rsid w:val="00DD2988"/>
    <w:rsid w:val="00DD696F"/>
    <w:rsid w:val="00DF7734"/>
    <w:rsid w:val="00E141F7"/>
    <w:rsid w:val="00E21720"/>
    <w:rsid w:val="00E26D9E"/>
    <w:rsid w:val="00E32C28"/>
    <w:rsid w:val="00E46A3F"/>
    <w:rsid w:val="00E60D77"/>
    <w:rsid w:val="00E6200D"/>
    <w:rsid w:val="00E74A6D"/>
    <w:rsid w:val="00E763BA"/>
    <w:rsid w:val="00E87335"/>
    <w:rsid w:val="00EA1833"/>
    <w:rsid w:val="00EA7C16"/>
    <w:rsid w:val="00EC4A74"/>
    <w:rsid w:val="00EE08B5"/>
    <w:rsid w:val="00EF0AD0"/>
    <w:rsid w:val="00EF4E05"/>
    <w:rsid w:val="00F03BED"/>
    <w:rsid w:val="00F04F1A"/>
    <w:rsid w:val="00F3404A"/>
    <w:rsid w:val="00F354CA"/>
    <w:rsid w:val="00F36ABB"/>
    <w:rsid w:val="00F402E9"/>
    <w:rsid w:val="00F52BC0"/>
    <w:rsid w:val="00F52EE4"/>
    <w:rsid w:val="00F750A7"/>
    <w:rsid w:val="00F82497"/>
    <w:rsid w:val="00F8407A"/>
    <w:rsid w:val="00F870A6"/>
    <w:rsid w:val="00FA2B63"/>
    <w:rsid w:val="00FB0863"/>
    <w:rsid w:val="00FB23DD"/>
    <w:rsid w:val="00FD26EC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53597"/>
  <w15:docId w15:val="{B7830E72-10B5-894A-832F-4D544AD4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dnadpis">
    <w:name w:val="Subtitle"/>
    <w:basedOn w:val="Normln"/>
    <w:link w:val="PodnadpisChar"/>
    <w:qFormat/>
    <w:rsid w:val="000A045A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A045A"/>
    <w:rPr>
      <w:b/>
      <w:bCs/>
      <w:sz w:val="28"/>
      <w:szCs w:val="24"/>
    </w:rPr>
  </w:style>
  <w:style w:type="paragraph" w:styleId="Textpoznpodarou">
    <w:name w:val="footnote text"/>
    <w:basedOn w:val="Normln"/>
    <w:link w:val="TextpoznpodarouChar"/>
    <w:uiPriority w:val="99"/>
    <w:rsid w:val="0073129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3129E"/>
  </w:style>
  <w:style w:type="character" w:styleId="Znakapoznpodarou">
    <w:name w:val="footnote reference"/>
    <w:uiPriority w:val="99"/>
    <w:rsid w:val="0073129E"/>
    <w:rPr>
      <w:vertAlign w:val="superscript"/>
    </w:rPr>
  </w:style>
  <w:style w:type="paragraph" w:customStyle="1" w:styleId="2nesltext">
    <w:name w:val="2nečísl.text"/>
    <w:basedOn w:val="Normln"/>
    <w:qFormat/>
    <w:rsid w:val="0073129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F04F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4e6285-7cf7-4209-ae84-01e3f46af855" xsi:nil="true"/>
    <lcf76f155ced4ddcb4097134ff3c332f xmlns="27eaa013-dc27-4ae5-82f1-d50cafec7dc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B1B65D194E949810B22383C7E6A89" ma:contentTypeVersion="16" ma:contentTypeDescription="Create a new document." ma:contentTypeScope="" ma:versionID="15e9623e3a5d2ffd5d496eef09304e76">
  <xsd:schema xmlns:xsd="http://www.w3.org/2001/XMLSchema" xmlns:xs="http://www.w3.org/2001/XMLSchema" xmlns:p="http://schemas.microsoft.com/office/2006/metadata/properties" xmlns:ns2="104e6285-7cf7-4209-ae84-01e3f46af855" xmlns:ns3="27eaa013-dc27-4ae5-82f1-d50cafec7dcf" targetNamespace="http://schemas.microsoft.com/office/2006/metadata/properties" ma:root="true" ma:fieldsID="16810febab7a7b948b0cf0d80646ca87" ns2:_="" ns3:_="">
    <xsd:import namespace="104e6285-7cf7-4209-ae84-01e3f46af855"/>
    <xsd:import namespace="27eaa013-dc27-4ae5-82f1-d50cafec7d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e6285-7cf7-4209-ae84-01e3f46af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f21b97-4f1f-42f4-987e-2d764a9847c5}" ma:internalName="TaxCatchAll" ma:showField="CatchAllData" ma:web="104e6285-7cf7-4209-ae84-01e3f46af8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aa013-dc27-4ae5-82f1-d50cafec7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2a611ad-22dc-4dbb-8116-15fea3185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03E89E-4826-4BF5-A727-66D7D2C05560}">
  <ds:schemaRefs>
    <ds:schemaRef ds:uri="http://schemas.microsoft.com/office/2006/metadata/properties"/>
    <ds:schemaRef ds:uri="http://schemas.microsoft.com/office/infopath/2007/PartnerControls"/>
    <ds:schemaRef ds:uri="104e6285-7cf7-4209-ae84-01e3f46af855"/>
    <ds:schemaRef ds:uri="27eaa013-dc27-4ae5-82f1-d50cafec7dcf"/>
  </ds:schemaRefs>
</ds:datastoreItem>
</file>

<file path=customXml/itemProps2.xml><?xml version="1.0" encoding="utf-8"?>
<ds:datastoreItem xmlns:ds="http://schemas.openxmlformats.org/officeDocument/2006/customXml" ds:itemID="{DD19960C-B12B-46DC-9847-B88520E57A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B1D77-E0F4-46D8-B8AE-7578925B9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e6285-7cf7-4209-ae84-01e3f46af855"/>
    <ds:schemaRef ds:uri="27eaa013-dc27-4ae5-82f1-d50cafec7d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64144-0A72-4884-AC2F-57573F0A8F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Holub</dc:creator>
  <cp:keywords/>
  <dc:description/>
  <cp:lastModifiedBy>Veronika Macháčková</cp:lastModifiedBy>
  <cp:revision>4</cp:revision>
  <cp:lastPrinted>2012-06-13T06:30:00Z</cp:lastPrinted>
  <dcterms:created xsi:type="dcterms:W3CDTF">2026-02-26T07:42:00Z</dcterms:created>
  <dcterms:modified xsi:type="dcterms:W3CDTF">2026-03-25T06:51:00Z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1cf72e21,27206ab7,66704a20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Klasifikace informací: Veřejné</vt:lpwstr>
  </property>
  <property fmtid="{D5CDD505-2E9C-101B-9397-08002B2CF9AE}" pid="5" name="MSIP_Label_93621039-4e4b-4448-8b62-8948ad8b2d88_Enabled">
    <vt:lpwstr>true</vt:lpwstr>
  </property>
  <property fmtid="{D5CDD505-2E9C-101B-9397-08002B2CF9AE}" pid="6" name="MSIP_Label_93621039-4e4b-4448-8b62-8948ad8b2d88_SetDate">
    <vt:lpwstr>2025-12-16T06:50:50Z</vt:lpwstr>
  </property>
  <property fmtid="{D5CDD505-2E9C-101B-9397-08002B2CF9AE}" pid="7" name="MSIP_Label_93621039-4e4b-4448-8b62-8948ad8b2d88_Method">
    <vt:lpwstr>Privileged</vt:lpwstr>
  </property>
  <property fmtid="{D5CDD505-2E9C-101B-9397-08002B2CF9AE}" pid="8" name="MSIP_Label_93621039-4e4b-4448-8b62-8948ad8b2d88_Name">
    <vt:lpwstr>Veřejné</vt:lpwstr>
  </property>
  <property fmtid="{D5CDD505-2E9C-101B-9397-08002B2CF9AE}" pid="9" name="MSIP_Label_93621039-4e4b-4448-8b62-8948ad8b2d88_SiteId">
    <vt:lpwstr>11736566-1383-4cd1-8b08-dd59faa7d7a1</vt:lpwstr>
  </property>
  <property fmtid="{D5CDD505-2E9C-101B-9397-08002B2CF9AE}" pid="10" name="MSIP_Label_93621039-4e4b-4448-8b62-8948ad8b2d88_ActionId">
    <vt:lpwstr>37496e7d-c619-4ae0-906d-8b9fe6fc74bd</vt:lpwstr>
  </property>
  <property fmtid="{D5CDD505-2E9C-101B-9397-08002B2CF9AE}" pid="11" name="MSIP_Label_93621039-4e4b-4448-8b62-8948ad8b2d88_ContentBits">
    <vt:lpwstr>1</vt:lpwstr>
  </property>
  <property fmtid="{D5CDD505-2E9C-101B-9397-08002B2CF9AE}" pid="12" name="MSIP_Label_93621039-4e4b-4448-8b62-8948ad8b2d88_Tag">
    <vt:lpwstr>10, 0, 1, 1</vt:lpwstr>
  </property>
  <property fmtid="{D5CDD505-2E9C-101B-9397-08002B2CF9AE}" pid="13" name="ContentTypeId">
    <vt:lpwstr>0x010100B61B1B65D194E949810B22383C7E6A89</vt:lpwstr>
  </property>
  <property fmtid="{D5CDD505-2E9C-101B-9397-08002B2CF9AE}" pid="14" name="MediaServiceImageTags">
    <vt:lpwstr/>
  </property>
</Properties>
</file>